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51427" w14:textId="30418C9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408D1">
        <w:rPr>
          <w:rFonts w:ascii="Times New Roman" w:hAnsi="Times New Roman" w:cs="Times New Roman"/>
          <w:b/>
          <w:sz w:val="28"/>
          <w:szCs w:val="28"/>
        </w:rPr>
        <w:t>«По обращению гражданина должностное лицо привлечено к административной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08D1">
        <w:rPr>
          <w:rFonts w:ascii="Times New Roman" w:hAnsi="Times New Roman" w:cs="Times New Roman"/>
          <w:b/>
          <w:sz w:val="28"/>
          <w:szCs w:val="28"/>
        </w:rPr>
        <w:t>ответственности в сфере землепользования»</w:t>
      </w:r>
    </w:p>
    <w:bookmarkEnd w:id="0"/>
    <w:p w14:paraId="6AD2E5F8" w14:textId="7777777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В прокуратуру Оренбургского района поступило обращение гражданина по факту ненадлежащего рассмотрения администрацией МО Оренбургский район его заявления в сфере земельных правоотношений.</w:t>
      </w:r>
    </w:p>
    <w:p w14:paraId="37CD5813" w14:textId="7777777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Проведенной прокуратурой района проверкой установлено, что в августе 2021 года в орган местного самоуправления поступило обращение данного гражданина об утверждении схемы расположения земельного участка на кадастровом плане территории.</w:t>
      </w:r>
    </w:p>
    <w:p w14:paraId="5BB8A9D7" w14:textId="7777777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Срок рассмотрения заявления и оказания муниципальной услуги согласно утвержденного органом местного самоуправления административного регламента составляет 2 месяца.</w:t>
      </w:r>
    </w:p>
    <w:p w14:paraId="56588E3F" w14:textId="7777777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Вместе с тем, решение по данному заявлению принято администрацией МО Оренбургский район только после инициирования проверки прокуратурой района, с нарушением срока на 42 дня.</w:t>
      </w:r>
    </w:p>
    <w:p w14:paraId="1E55EB5E" w14:textId="7777777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В связи с вышеуказанными нарушениями главе органа местного самоуправления внесено представление, которое рассмотрено и удовлетворено. В адрес заявителя администрацией МО Оренбургский район направлено решение об удовлетворении его заявления.</w:t>
      </w:r>
    </w:p>
    <w:p w14:paraId="61333EE0" w14:textId="7777777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Кроме того, прокуратурой района в отношении должностного лица администрации МО Оренбургский район возбуждено дело об административном правонарушении, предусмотренном ч. 1 ст. 9 Закона Оренбургской области от 01.10.2003</w:t>
      </w:r>
      <w:r w:rsidRPr="000408D1">
        <w:rPr>
          <w:rFonts w:ascii="Times New Roman" w:hAnsi="Times New Roman" w:cs="Times New Roman"/>
          <w:sz w:val="28"/>
          <w:szCs w:val="28"/>
        </w:rPr>
        <w:tab/>
        <w:t>№</w:t>
      </w:r>
      <w:r w:rsidRPr="000408D1">
        <w:rPr>
          <w:rFonts w:ascii="Times New Roman" w:hAnsi="Times New Roman" w:cs="Times New Roman"/>
          <w:sz w:val="28"/>
          <w:szCs w:val="28"/>
        </w:rPr>
        <w:tab/>
        <w:t>489/55-Ш-ОЗ «Об административных правонарушениях</w:t>
      </w:r>
    </w:p>
    <w:p w14:paraId="06000D64" w14:textId="7777777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Оренбургской области», которое направлено для рассмотрения по существу.</w:t>
      </w:r>
    </w:p>
    <w:p w14:paraId="4B0E6C07" w14:textId="77777777" w:rsidR="000408D1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Постановлением мирового судьи судебного участка № 2 Центрального района г. Оренбурга от 18.01.2022 должностное лицо признано виновным в совершении вышеуказанного правонарушения и ему назначено наказание в виде штрафа в размере 1000 рублей.</w:t>
      </w:r>
    </w:p>
    <w:p w14:paraId="19E2980A" w14:textId="035312F3" w:rsidR="00E24288" w:rsidRPr="000408D1" w:rsidRDefault="000408D1" w:rsidP="000408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8D1">
        <w:rPr>
          <w:rFonts w:ascii="Times New Roman" w:hAnsi="Times New Roman" w:cs="Times New Roman"/>
          <w:sz w:val="28"/>
          <w:szCs w:val="28"/>
        </w:rPr>
        <w:t>Решение суда не вступило в законную силу.</w:t>
      </w:r>
    </w:p>
    <w:sectPr w:rsidR="00E24288" w:rsidRPr="00040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D5"/>
    <w:rsid w:val="000408D1"/>
    <w:rsid w:val="00E24288"/>
    <w:rsid w:val="00EF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4D7ACDF"/>
  <w15:chartTrackingRefBased/>
  <w15:docId w15:val="{4A5D2F12-BC14-49DE-A521-2118FEDD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2022-02-05T13:03:00Z</dcterms:created>
  <dcterms:modified xsi:type="dcterms:W3CDTF">2022-02-05T13:04:00Z</dcterms:modified>
</cp:coreProperties>
</file>