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115AE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«Прокурор Оренбургского района разъясняет о социальной защите инвалидов в Российской Федерации».</w:t>
      </w:r>
    </w:p>
    <w:p w14:paraId="72596CA1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На особом контроле у прокуроров находится оснащение социальных объектов пандусами, поручнями, передвижными подъемниками для инвалидов- колясочников. Повышению результативности принимаемых мер способствует использование прокурорами полномочий по защите прав названной категории граждан в судебном порядке. К лицам, уклоняющимся от обеспечения доступности объектов социальной инфраструктуры, прокурором инициировалось применение мер прокурорского реагирования.</w:t>
      </w:r>
    </w:p>
    <w:p w14:paraId="6BA95412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Согласно ст. 2 Федерального закона от 24.11.1995 №181-ФЗ «О социальной защите инвалидов в Российской Федерации» социальная защита инвалидов - система гарантированных государством экономических, правовых мер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общества.</w:t>
      </w:r>
    </w:p>
    <w:p w14:paraId="5A0B32D8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Социальная поддержка инвалидов - система мер, обеспечивающая социальные гарантии инвалидам, устанавливаемая законами и иными нормативными правовыми актами, за исключением пенсионного обеспечения.</w:t>
      </w:r>
    </w:p>
    <w:p w14:paraId="7AAA6F7E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 xml:space="preserve">В соответствии с ч. 9 ст. 15 Федерального закона от 24.11.1995 №181-ФЗ «О социальной защите инвалидов в Российской Федерации» федеральные органы государственной власти, органы государственной власти субъектов Российской Федерации, органы местного самоуправления (в сфере установленных полномочий), организации независимо от их </w:t>
      </w:r>
      <w:proofErr w:type="spellStart"/>
      <w:r>
        <w:rPr>
          <w:rStyle w:val="a3"/>
          <w:color w:val="000000"/>
        </w:rPr>
        <w:t>организационно</w:t>
      </w:r>
      <w:r>
        <w:rPr>
          <w:rStyle w:val="a3"/>
          <w:color w:val="000000"/>
        </w:rPr>
        <w:softHyphen/>
        <w:t>правовых</w:t>
      </w:r>
      <w:proofErr w:type="spellEnd"/>
      <w:r>
        <w:rPr>
          <w:rStyle w:val="a3"/>
          <w:color w:val="000000"/>
        </w:rPr>
        <w:t xml:space="preserve"> форм обеспечивают инвалидам (включая инвалидов, использующих кресла-коляски и собак-проводников)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услугам.</w:t>
      </w:r>
    </w:p>
    <w:p w14:paraId="77842B9B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</w:t>
      </w:r>
      <w:r>
        <w:rPr>
          <w:rStyle w:val="a3"/>
          <w:color w:val="000000"/>
        </w:rPr>
        <w:br w:type="page"/>
      </w:r>
      <w:r>
        <w:rPr>
          <w:rStyle w:val="a3"/>
          <w:color w:val="000000"/>
        </w:rPr>
        <w:lastRenderedPageBreak/>
        <w:t xml:space="preserve">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</w:t>
      </w:r>
      <w:r>
        <w:rPr>
          <w:rStyle w:val="a3"/>
          <w:color w:val="000000"/>
          <w:lang w:val="en-US"/>
        </w:rPr>
        <w:t>I</w:t>
      </w:r>
      <w:r w:rsidRPr="00F002BF">
        <w:rPr>
          <w:rStyle w:val="a3"/>
          <w:color w:val="000000"/>
        </w:rPr>
        <w:t xml:space="preserve">, </w:t>
      </w:r>
      <w:r>
        <w:rPr>
          <w:rStyle w:val="a3"/>
          <w:color w:val="000000"/>
        </w:rPr>
        <w:t>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14:paraId="2489DCCF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Согласно ст. 3 Федерального закона от 24.11.1995 №181-ФЗ «О социальной защите инвалидов в Российской Федерации» в Российской Федерации не допускается дискриминация по признаку инвалидности.</w:t>
      </w:r>
    </w:p>
    <w:p w14:paraId="57E8C2A5" w14:textId="77777777" w:rsidR="00770EB4" w:rsidRDefault="00770EB4" w:rsidP="00770EB4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Вышеперечисленные нарушения ущемляют права граждан, особо нуждающихся в социальной защите.</w:t>
      </w:r>
    </w:p>
    <w:p w14:paraId="150F4DAB" w14:textId="421BE692" w:rsidR="00DB6943" w:rsidRDefault="00770EB4" w:rsidP="00770EB4">
      <w:r>
        <w:rPr>
          <w:noProof/>
        </w:rPr>
        <w:drawing>
          <wp:anchor distT="0" distB="0" distL="63500" distR="63500" simplePos="0" relativeHeight="251659264" behindDoc="1" locked="0" layoutInCell="1" allowOverlap="1" wp14:anchorId="626885E6" wp14:editId="675850AD">
            <wp:simplePos x="0" y="0"/>
            <wp:positionH relativeFrom="margin">
              <wp:posOffset>2944495</wp:posOffset>
            </wp:positionH>
            <wp:positionV relativeFrom="paragraph">
              <wp:posOffset>1511935</wp:posOffset>
            </wp:positionV>
            <wp:extent cx="1499870" cy="694690"/>
            <wp:effectExtent l="0" t="0" r="5080" b="0"/>
            <wp:wrapTight wrapText="bothSides">
              <wp:wrapPolygon edited="0">
                <wp:start x="0" y="0"/>
                <wp:lineTo x="0" y="20731"/>
                <wp:lineTo x="21399" y="20731"/>
                <wp:lineTo x="2139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0288" behindDoc="1" locked="0" layoutInCell="1" allowOverlap="1" wp14:anchorId="5EE5B2CD" wp14:editId="268ABA55">
                <wp:simplePos x="0" y="0"/>
                <wp:positionH relativeFrom="margin">
                  <wp:posOffset>4968240</wp:posOffset>
                </wp:positionH>
                <wp:positionV relativeFrom="paragraph">
                  <wp:posOffset>1818005</wp:posOffset>
                </wp:positionV>
                <wp:extent cx="1261745" cy="158750"/>
                <wp:effectExtent l="4445" t="635" r="635" b="254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D353B" w14:textId="77777777" w:rsidR="00770EB4" w:rsidRDefault="00770EB4" w:rsidP="00770EB4">
                            <w:pPr>
                              <w:pStyle w:val="a4"/>
                              <w:shd w:val="clear" w:color="auto" w:fill="auto"/>
                              <w:spacing w:after="0" w:line="250" w:lineRule="exact"/>
                              <w:jc w:val="left"/>
                            </w:pPr>
                            <w:r>
                              <w:rPr>
                                <w:rStyle w:val="Exact"/>
                                <w:color w:val="000000"/>
                              </w:rPr>
                              <w:t>Е.С. Трубникова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E5B2C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91.2pt;margin-top:143.15pt;width:99.35pt;height:12.5pt;z-index:-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" filled="f" stroked="f">
                <v:textbox style="mso-fit-shape-to-text:t" inset="0,0,0,0">
                  <w:txbxContent>
                    <w:p w14:paraId="599D353B" w14:textId="77777777" w:rsidR="00770EB4" w:rsidRDefault="00770EB4" w:rsidP="00770EB4">
                      <w:pPr>
                        <w:pStyle w:val="a4"/>
                        <w:shd w:val="clear" w:color="auto" w:fill="auto"/>
                        <w:spacing w:after="0" w:line="250" w:lineRule="exact"/>
                        <w:jc w:val="left"/>
                      </w:pPr>
                      <w:r>
                        <w:rPr>
                          <w:rStyle w:val="Exact"/>
                          <w:color w:val="000000"/>
                        </w:rPr>
                        <w:t>Е.С. Трубникова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1312" behindDoc="1" locked="0" layoutInCell="1" allowOverlap="1" wp14:anchorId="2D09520B" wp14:editId="01A4EB14">
                <wp:simplePos x="0" y="0"/>
                <wp:positionH relativeFrom="margin">
                  <wp:posOffset>130810</wp:posOffset>
                </wp:positionH>
                <wp:positionV relativeFrom="paragraph">
                  <wp:posOffset>1395730</wp:posOffset>
                </wp:positionV>
                <wp:extent cx="2237105" cy="609600"/>
                <wp:effectExtent l="0" t="0" r="0" b="254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710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CC3F8" w14:textId="77777777" w:rsidR="00770EB4" w:rsidRDefault="00770EB4" w:rsidP="00770EB4">
                            <w:pPr>
                              <w:pStyle w:val="a4"/>
                              <w:shd w:val="clear" w:color="auto" w:fill="auto"/>
                              <w:spacing w:after="0" w:line="480" w:lineRule="exact"/>
                            </w:pPr>
                            <w:r>
                              <w:rPr>
                                <w:rStyle w:val="Exact"/>
                                <w:color w:val="000000"/>
                              </w:rPr>
                              <w:t>Помощник прокурора района юрист 1 класса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9520B" id="Надпись 1" o:spid="_x0000_s1027" type="#_x0000_t202" style="position:absolute;margin-left:10.3pt;margin-top:109.9pt;width:176.15pt;height:48pt;z-index:-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" filled="f" stroked="f">
                <v:textbox style="mso-fit-shape-to-text:t" inset="0,0,0,0">
                  <w:txbxContent>
                    <w:p w14:paraId="20DCC3F8" w14:textId="77777777" w:rsidR="00770EB4" w:rsidRDefault="00770EB4" w:rsidP="00770EB4">
                      <w:pPr>
                        <w:pStyle w:val="a4"/>
                        <w:shd w:val="clear" w:color="auto" w:fill="auto"/>
                        <w:spacing w:after="0" w:line="480" w:lineRule="exact"/>
                      </w:pPr>
                      <w:r>
                        <w:rPr>
                          <w:rStyle w:val="Exact"/>
                          <w:color w:val="000000"/>
                        </w:rPr>
                        <w:t>Помощник прокурора района юрист 1 класса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a3"/>
        </w:rPr>
        <w:t>Данные бездействия противоречат государственной политике в области социальной защиты инвалидов в Российской Федерации, что может привести к умалению или отрицанию признания, реализации или осуществления инвалидами наравне с другими всех гарантированных в Российской Федерации прав и свобод человека и гражданина в политической, экономической, социальной, культурной, гражданской или любой иной области.</w:t>
      </w:r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1B"/>
    <w:rsid w:val="00236F1B"/>
    <w:rsid w:val="00770EB4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D208A-9C05-4413-804F-661CA896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0E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770EB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Exact">
    <w:name w:val="Основной текст Exact"/>
    <w:basedOn w:val="a0"/>
    <w:rsid w:val="00770EB4"/>
    <w:rPr>
      <w:rFonts w:ascii="Times New Roman" w:hAnsi="Times New Roman" w:cs="Times New Roman"/>
      <w:spacing w:val="5"/>
      <w:sz w:val="25"/>
      <w:szCs w:val="25"/>
      <w:u w:val="none"/>
    </w:rPr>
  </w:style>
  <w:style w:type="paragraph" w:styleId="a4">
    <w:name w:val="Body Text"/>
    <w:basedOn w:val="a"/>
    <w:link w:val="a3"/>
    <w:rsid w:val="00770EB4"/>
    <w:pPr>
      <w:shd w:val="clear" w:color="auto" w:fill="FFFFFF"/>
      <w:spacing w:after="240" w:line="475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770EB4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3005</Characters>
  <Application>Microsoft Office Word</Application>
  <DocSecurity>0</DocSecurity>
  <Lines>25</Lines>
  <Paragraphs>7</Paragraphs>
  <ScaleCrop>false</ScaleCrop>
  <Company>Прокуратура РФ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2021-07-01T10:55:00Z</dcterms:created>
  <dcterms:modified xsi:type="dcterms:W3CDTF">2021-07-01T10:55:00Z</dcterms:modified>
</cp:coreProperties>
</file>