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CC607" w14:textId="77777777" w:rsidR="00E03478" w:rsidRDefault="00E03478" w:rsidP="00E03478">
      <w:pPr>
        <w:pStyle w:val="1"/>
        <w:shd w:val="clear" w:color="auto" w:fill="auto"/>
        <w:spacing w:after="0" w:line="317" w:lineRule="exact"/>
        <w:ind w:left="20" w:right="20" w:firstLine="700"/>
      </w:pPr>
      <w:r>
        <w:rPr>
          <w:color w:val="000000"/>
        </w:rPr>
        <w:t>«Прокурор Оренбургского района разъясняет о дополнительных мерах государственной поддержки семей, имеющих детей».</w:t>
      </w:r>
    </w:p>
    <w:p w14:paraId="0405BE6F" w14:textId="77777777" w:rsidR="00E03478" w:rsidRDefault="00E03478" w:rsidP="00E03478">
      <w:pPr>
        <w:pStyle w:val="1"/>
        <w:shd w:val="clear" w:color="auto" w:fill="auto"/>
        <w:spacing w:after="0" w:line="317" w:lineRule="exact"/>
        <w:ind w:left="20" w:right="20" w:firstLine="700"/>
      </w:pPr>
      <w:r>
        <w:rPr>
          <w:color w:val="000000"/>
        </w:rPr>
        <w:t>Федеральный закон от 29.12.2006 № 256-ФЗ «О дополнительных мерах государственной поддержки семей, имеющих детей» устанавливает дополнительные меры государственной поддержки семей, имеющих детей, в целях создания условий, обеспечивающих этим семьям достойную жизнь.</w:t>
      </w:r>
    </w:p>
    <w:p w14:paraId="6B674B2A" w14:textId="77777777" w:rsidR="00E03478" w:rsidRDefault="00E03478" w:rsidP="00E03478">
      <w:pPr>
        <w:pStyle w:val="1"/>
        <w:shd w:val="clear" w:color="auto" w:fill="auto"/>
        <w:spacing w:after="0" w:line="317" w:lineRule="exact"/>
        <w:ind w:left="20" w:right="20" w:firstLine="700"/>
      </w:pPr>
      <w:r>
        <w:rPr>
          <w:color w:val="000000"/>
        </w:rPr>
        <w:t>Дополнительные меры государственной поддержки семей, имеющих детей, - меры, обеспечивающие возможность улучшения жилищных условий, получения образования, социальной адаптации и интеграции в общество детей- инвалидов, а также повышения уровня пенсионного обеспечения с учетом особенностей, установленных законом.</w:t>
      </w:r>
    </w:p>
    <w:p w14:paraId="74BB75DA" w14:textId="77777777" w:rsidR="00E03478" w:rsidRDefault="00E03478" w:rsidP="00E03478">
      <w:pPr>
        <w:pStyle w:val="1"/>
        <w:shd w:val="clear" w:color="auto" w:fill="auto"/>
        <w:spacing w:after="0" w:line="317" w:lineRule="exact"/>
        <w:ind w:left="20" w:right="20" w:firstLine="700"/>
      </w:pPr>
      <w:r>
        <w:rPr>
          <w:color w:val="000000"/>
        </w:rPr>
        <w:t>Одной из мер государственной поддержки выступает материнский (семейный) капитал - средства федерального бюджета, передаваемые в бюджет Пенсионного фонда Российской Федерации на реализацию дополнительных мер государственной поддержки, установленных законом.</w:t>
      </w:r>
    </w:p>
    <w:p w14:paraId="56A5261A" w14:textId="77777777" w:rsidR="00E03478" w:rsidRDefault="00E03478" w:rsidP="00E03478">
      <w:pPr>
        <w:pStyle w:val="1"/>
        <w:shd w:val="clear" w:color="auto" w:fill="auto"/>
        <w:spacing w:after="0" w:line="317" w:lineRule="exact"/>
        <w:ind w:left="20" w:right="20" w:firstLine="700"/>
      </w:pPr>
      <w:r>
        <w:rPr>
          <w:color w:val="000000"/>
        </w:rPr>
        <w:t>Материнский (семейный) капитал - это мера государственной поддержки российских семей, в которых с 2007 года родился или был усыновлен второй ребенок (а также третий, четвертый и любой следующий ребенок, если до этого право на материнский капитал не возникало или не оформлялось).</w:t>
      </w:r>
    </w:p>
    <w:p w14:paraId="18B3A1AB" w14:textId="77777777" w:rsidR="00E03478" w:rsidRDefault="00E03478" w:rsidP="00E03478">
      <w:pPr>
        <w:pStyle w:val="1"/>
        <w:shd w:val="clear" w:color="auto" w:fill="auto"/>
        <w:spacing w:after="0" w:line="317" w:lineRule="exact"/>
        <w:ind w:left="20" w:right="20" w:firstLine="700"/>
      </w:pPr>
      <w:r>
        <w:rPr>
          <w:color w:val="000000"/>
        </w:rPr>
        <w:t>12 марта 2020 вступил в силу Федеральный закон от 01.03.2020 № 35-Ф3 «О внесении изменений в отдельные законодательные акты Российской Федерации по вопросам, связанным с распоряжением средствами материнского (семейного) капитала», согласно которому семьи, в которых, начиная с 1 января 2020 года, появился первый ребенок, также имеют право на материнский капитал.</w:t>
      </w:r>
    </w:p>
    <w:p w14:paraId="3E4DD804" w14:textId="77777777" w:rsidR="00E03478" w:rsidRDefault="00E03478" w:rsidP="00E03478">
      <w:pPr>
        <w:pStyle w:val="1"/>
        <w:shd w:val="clear" w:color="auto" w:fill="auto"/>
        <w:spacing w:after="0" w:line="317" w:lineRule="exact"/>
        <w:ind w:left="20" w:right="20" w:firstLine="700"/>
      </w:pPr>
      <w:r>
        <w:rPr>
          <w:color w:val="000000"/>
        </w:rPr>
        <w:t>Для семей, в которых с 2020 года появился второй ребенок, материнский капитал дополнительно увеличивается на 155 550 рублей. Для семей, в которых после 1 января 2020 года родился третий ребенок или последующие дети, материнский (семейный) капитал устанавливается в размере 639 431 руб. 83 коп в случае, если ранее право на дополнительные меры государственной поддержки семей, имеющих детей, не возникало.</w:t>
      </w:r>
    </w:p>
    <w:p w14:paraId="4B64E273" w14:textId="77777777" w:rsidR="00E03478" w:rsidRDefault="00E03478" w:rsidP="00E03478">
      <w:pPr>
        <w:pStyle w:val="1"/>
        <w:shd w:val="clear" w:color="auto" w:fill="auto"/>
        <w:spacing w:after="0" w:line="317" w:lineRule="exact"/>
        <w:ind w:left="20" w:right="20" w:firstLine="700"/>
        <w:sectPr w:rsidR="00E03478" w:rsidSect="00E03478">
          <w:pgSz w:w="11909" w:h="16838"/>
          <w:pgMar w:top="1052" w:right="962" w:bottom="712" w:left="991" w:header="0" w:footer="3" w:gutter="0"/>
          <w:cols w:space="720"/>
          <w:noEndnote/>
          <w:docGrid w:linePitch="360"/>
        </w:sectPr>
      </w:pPr>
      <w:r>
        <w:rPr>
          <w:color w:val="000000"/>
        </w:rPr>
        <w:t xml:space="preserve">В ст. 7 Федерального закона от 29.12.2006 № 256-ФЗ установлен порядок использования средств материнского (семейного) капитала. Так лица, получившие сертификат, могут распоряжаться средствами материнского </w:t>
      </w:r>
    </w:p>
    <w:p w14:paraId="78503D2D" w14:textId="77777777" w:rsidR="00E03478" w:rsidRDefault="00E03478" w:rsidP="00E03478">
      <w:pPr>
        <w:pStyle w:val="1"/>
        <w:shd w:val="clear" w:color="auto" w:fill="auto"/>
        <w:spacing w:after="0" w:line="317" w:lineRule="exact"/>
        <w:ind w:left="20" w:right="20" w:firstLine="700"/>
      </w:pPr>
      <w:r>
        <w:rPr>
          <w:color w:val="000000"/>
        </w:rPr>
        <w:lastRenderedPageBreak/>
        <w:t>(семейного) капитала в полном объеме либо по частям по следующим направлениям:</w:t>
      </w:r>
    </w:p>
    <w:p w14:paraId="3947DAAA" w14:textId="77777777" w:rsidR="00E03478" w:rsidRDefault="00E03478" w:rsidP="00E03478">
      <w:pPr>
        <w:pStyle w:val="1"/>
        <w:numPr>
          <w:ilvl w:val="0"/>
          <w:numId w:val="1"/>
        </w:numPr>
        <w:shd w:val="clear" w:color="auto" w:fill="auto"/>
        <w:tabs>
          <w:tab w:val="left" w:pos="1075"/>
        </w:tabs>
        <w:spacing w:after="0" w:line="317" w:lineRule="exact"/>
        <w:ind w:left="20" w:firstLine="700"/>
      </w:pPr>
      <w:r>
        <w:rPr>
          <w:color w:val="000000"/>
        </w:rPr>
        <w:t>улучшение жилищных условий;</w:t>
      </w:r>
    </w:p>
    <w:p w14:paraId="149C7437" w14:textId="77777777" w:rsidR="00E03478" w:rsidRDefault="00E03478" w:rsidP="00E03478">
      <w:pPr>
        <w:pStyle w:val="1"/>
        <w:numPr>
          <w:ilvl w:val="0"/>
          <w:numId w:val="1"/>
        </w:numPr>
        <w:shd w:val="clear" w:color="auto" w:fill="auto"/>
        <w:tabs>
          <w:tab w:val="left" w:pos="1075"/>
        </w:tabs>
        <w:spacing w:after="0" w:line="317" w:lineRule="exact"/>
        <w:ind w:left="20" w:firstLine="700"/>
      </w:pPr>
      <w:r>
        <w:rPr>
          <w:color w:val="000000"/>
        </w:rPr>
        <w:t>получение образования ребенком (детьми);</w:t>
      </w:r>
    </w:p>
    <w:p w14:paraId="51232E42" w14:textId="77777777" w:rsidR="00E03478" w:rsidRDefault="00E03478" w:rsidP="00E03478">
      <w:pPr>
        <w:pStyle w:val="1"/>
        <w:numPr>
          <w:ilvl w:val="0"/>
          <w:numId w:val="1"/>
        </w:numPr>
        <w:shd w:val="clear" w:color="auto" w:fill="auto"/>
        <w:tabs>
          <w:tab w:val="left" w:pos="1075"/>
        </w:tabs>
        <w:spacing w:after="0" w:line="317" w:lineRule="exact"/>
        <w:ind w:left="20" w:right="20" w:firstLine="700"/>
      </w:pPr>
      <w:r>
        <w:rPr>
          <w:color w:val="000000"/>
        </w:rPr>
        <w:t>формирование накопительной пенсии для женщин, перечисленных в пунктах 1, 2 и 4 части 1 статьи 3 Федерального закона;</w:t>
      </w:r>
    </w:p>
    <w:p w14:paraId="4DB2705E" w14:textId="77777777" w:rsidR="00E03478" w:rsidRDefault="00E03478" w:rsidP="00E03478">
      <w:pPr>
        <w:pStyle w:val="1"/>
        <w:numPr>
          <w:ilvl w:val="0"/>
          <w:numId w:val="1"/>
        </w:numPr>
        <w:shd w:val="clear" w:color="auto" w:fill="auto"/>
        <w:tabs>
          <w:tab w:val="left" w:pos="1075"/>
        </w:tabs>
        <w:spacing w:after="0" w:line="317" w:lineRule="exact"/>
        <w:ind w:left="20" w:right="20" w:firstLine="700"/>
      </w:pPr>
      <w:r>
        <w:rPr>
          <w:color w:val="000000"/>
        </w:rPr>
        <w:t>приобретение товаров и услуг, предназначенных для социальной адаптации и интеграции в общество детей-инвалидов;</w:t>
      </w:r>
    </w:p>
    <w:p w14:paraId="518DB08C" w14:textId="77777777" w:rsidR="00E03478" w:rsidRDefault="00E03478" w:rsidP="00E03478">
      <w:pPr>
        <w:pStyle w:val="1"/>
        <w:numPr>
          <w:ilvl w:val="0"/>
          <w:numId w:val="1"/>
        </w:numPr>
        <w:shd w:val="clear" w:color="auto" w:fill="auto"/>
        <w:tabs>
          <w:tab w:val="left" w:pos="1075"/>
        </w:tabs>
        <w:spacing w:after="0" w:line="317" w:lineRule="exact"/>
        <w:ind w:left="20" w:right="20" w:firstLine="700"/>
      </w:pPr>
      <w:r>
        <w:rPr>
          <w:color w:val="000000"/>
        </w:rPr>
        <w:t xml:space="preserve">получение ежемесячной выплаты в соответствии с Федеральным законом от 28 декабря 2017 года </w:t>
      </w:r>
      <w:r>
        <w:rPr>
          <w:color w:val="000000"/>
          <w:lang w:val="en-US"/>
        </w:rPr>
        <w:t>N</w:t>
      </w:r>
      <w:r w:rsidRPr="000A025E">
        <w:rPr>
          <w:color w:val="000000"/>
        </w:rPr>
        <w:t xml:space="preserve"> </w:t>
      </w:r>
      <w:r>
        <w:rPr>
          <w:color w:val="000000"/>
        </w:rPr>
        <w:t>418-ФЗ "О ежемесячных выплатах семьям, имеющим детей".</w:t>
      </w:r>
    </w:p>
    <w:p w14:paraId="43BAC200" w14:textId="77777777" w:rsidR="00E03478" w:rsidRDefault="00E03478" w:rsidP="00E03478">
      <w:pPr>
        <w:pStyle w:val="1"/>
        <w:shd w:val="clear" w:color="auto" w:fill="auto"/>
        <w:spacing w:after="0" w:line="317" w:lineRule="exact"/>
        <w:ind w:left="20" w:right="20" w:firstLine="700"/>
      </w:pPr>
      <w:r>
        <w:rPr>
          <w:color w:val="000000"/>
        </w:rPr>
        <w:t>В случае направления средств на улучшение жилищных условий лицо, получившее сертификат, супруг лица, получившего сертификат, обязаны оформить жилое помещение, приобретенное (построенное, реконструированное) с использованием средств (части средств) материнского капитала, в общую собственность лица, получившего сертификат, его супруга, детей (в том числе первого, второго, третьего ребенка и последующих детей) с определением размера долей по соглашению.</w:t>
      </w:r>
    </w:p>
    <w:p w14:paraId="6EB15D5A" w14:textId="77777777" w:rsidR="00E03478" w:rsidRDefault="00E03478" w:rsidP="00E03478">
      <w:pPr>
        <w:pStyle w:val="1"/>
        <w:shd w:val="clear" w:color="auto" w:fill="auto"/>
        <w:spacing w:after="0" w:line="317" w:lineRule="exact"/>
        <w:ind w:left="20" w:right="20" w:firstLine="700"/>
      </w:pPr>
      <w:r>
        <w:rPr>
          <w:color w:val="000000"/>
        </w:rPr>
        <w:t>В соответствии с ч. 1 ст. 65 Семейного кодекса РФ родительские права не могут осуществляться в противоречии с интересами детей. Обеспечение интересов детей должно быть предметом основной заботы их родителей.</w:t>
      </w:r>
    </w:p>
    <w:p w14:paraId="2557405B" w14:textId="77777777" w:rsidR="00E03478" w:rsidRDefault="00E03478" w:rsidP="00E03478">
      <w:pPr>
        <w:pStyle w:val="1"/>
        <w:shd w:val="clear" w:color="auto" w:fill="auto"/>
        <w:spacing w:after="0" w:line="317" w:lineRule="exact"/>
        <w:ind w:left="20" w:right="20" w:firstLine="700"/>
      </w:pPr>
      <w:r>
        <w:rPr>
          <w:color w:val="000000"/>
        </w:rPr>
        <w:t>Согласно ч. 1 ст. 56 Семейного кодекса РФ ребенок имеет право на защиту своих прав и законных интересов. Защита прав и законных интересов ребенка осуществляется родителями (лицами, их заменяющими), а в случаях, предусмотренных данным Кодексом, органом опеки и попечительства, прокурором и судом.</w:t>
      </w:r>
    </w:p>
    <w:p w14:paraId="1F4CA3E0" w14:textId="77777777" w:rsidR="00E03478" w:rsidRDefault="00E03478" w:rsidP="00E03478">
      <w:pPr>
        <w:pStyle w:val="1"/>
        <w:shd w:val="clear" w:color="auto" w:fill="auto"/>
        <w:spacing w:after="0" w:line="317" w:lineRule="exact"/>
        <w:ind w:left="20" w:right="20" w:firstLine="700"/>
      </w:pPr>
      <w:r>
        <w:rPr>
          <w:color w:val="000000"/>
        </w:rPr>
        <w:t>Нарушение закона чревато недобросовестным родителям проверками прокуратуры и применением к ним мер прокурорского реагирования.</w:t>
      </w:r>
    </w:p>
    <w:p w14:paraId="5A37806C" w14:textId="77777777" w:rsidR="00E03478" w:rsidRDefault="00E03478" w:rsidP="00E03478">
      <w:pPr>
        <w:pStyle w:val="1"/>
        <w:shd w:val="clear" w:color="auto" w:fill="auto"/>
        <w:tabs>
          <w:tab w:val="right" w:pos="5204"/>
          <w:tab w:val="left" w:pos="5295"/>
        </w:tabs>
        <w:spacing w:after="0" w:line="317" w:lineRule="exact"/>
        <w:ind w:left="20" w:right="20" w:firstLine="700"/>
      </w:pPr>
      <w:r>
        <w:rPr>
          <w:color w:val="000000"/>
        </w:rPr>
        <w:t xml:space="preserve">Так на основании ч. 1 ст. 45 ГПК РФ прокурор вправе обратиться в суд с заявлением в защиту прав, свобод и законных интересов граждан, неопределенного круга лиц или интересов Российской Федерации, субъектов Российской Федерации, муниципальных образований. Заявление в защиту прав, свобод и законных интересов гражданина может быть подано прокурором только в случае, если гражданин по состоянию здоровья, возрасту, недееспособности и другим уважительным причинам не может сам обратиться в суд. Указанное ограничение не распространяется на заявление прокурора, основанием для которого является обращение к нему граждан о защите нарушенных или оспариваемых социальных прав, свобод и законных интересов в сфере трудовых (служебных) отношений и иных непосредственно связанных с ними отношений; защиты семьи, материнства, отцовства и детства; </w:t>
      </w:r>
      <w:r>
        <w:rPr>
          <w:rStyle w:val="12pt"/>
        </w:rPr>
        <w:t xml:space="preserve">социальной </w:t>
      </w:r>
      <w:r>
        <w:rPr>
          <w:color w:val="000000"/>
        </w:rPr>
        <w:t>защиты, включая социальное обеспечение; обеспечения права на жилище в государственном</w:t>
      </w:r>
      <w:r>
        <w:rPr>
          <w:color w:val="000000"/>
        </w:rPr>
        <w:tab/>
        <w:t>и</w:t>
      </w:r>
      <w:r>
        <w:rPr>
          <w:color w:val="000000"/>
        </w:rPr>
        <w:tab/>
        <w:t>муниципальном жилищных фондах;</w:t>
      </w:r>
    </w:p>
    <w:p w14:paraId="1E4683FB" w14:textId="77777777" w:rsidR="00E03478" w:rsidRDefault="00E03478" w:rsidP="00E03478">
      <w:pPr>
        <w:pStyle w:val="1"/>
        <w:shd w:val="clear" w:color="auto" w:fill="auto"/>
        <w:spacing w:after="166" w:line="317" w:lineRule="exact"/>
        <w:ind w:left="20" w:right="20"/>
      </w:pPr>
      <w:r>
        <w:rPr>
          <w:color w:val="000000"/>
        </w:rPr>
        <w:t>охраны здоровья, включая медицинскую помощь; обеспечения права на благоприятную окружающую среду; образования.</w:t>
      </w:r>
    </w:p>
    <w:p w14:paraId="08F3D14A" w14:textId="77777777" w:rsidR="001E2DAF" w:rsidRDefault="001E2DAF">
      <w:bookmarkStart w:id="0" w:name="_GoBack"/>
      <w:bookmarkEnd w:id="0"/>
    </w:p>
    <w:sectPr w:rsidR="001E2D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CC5484"/>
    <w:multiLevelType w:val="multilevel"/>
    <w:tmpl w:val="072EA8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59D"/>
    <w:rsid w:val="001E2DAF"/>
    <w:rsid w:val="00B0759D"/>
    <w:rsid w:val="00E0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DA3180-20D9-4670-86A0-B16023069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0347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pt">
    <w:name w:val="Основной текст + 12 pt"/>
    <w:basedOn w:val="a3"/>
    <w:rsid w:val="00E03478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3"/>
    <w:rsid w:val="00E03478"/>
    <w:pPr>
      <w:widowControl w:val="0"/>
      <w:shd w:val="clear" w:color="auto" w:fill="FFFFFF"/>
      <w:spacing w:after="600" w:line="470" w:lineRule="exact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730</Words>
  <Characters>4161</Characters>
  <Application>Microsoft Office Word</Application>
  <DocSecurity>0</DocSecurity>
  <Lines>34</Lines>
  <Paragraphs>9</Paragraphs>
  <ScaleCrop>false</ScaleCrop>
  <Company>Прокуратура РФ</Company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2021-07-01T10:58:00Z</dcterms:created>
  <dcterms:modified xsi:type="dcterms:W3CDTF">2021-07-01T10:59:00Z</dcterms:modified>
</cp:coreProperties>
</file>