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292DD" w14:textId="07C684E0" w:rsidR="00531AEE" w:rsidRDefault="005B2C7E" w:rsidP="00531AEE">
      <w:pPr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«</w:t>
      </w:r>
      <w:r w:rsidR="00531AE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Прокуратурой района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в деятельности арбитражного управляющего выявлены нарушения закона»</w:t>
      </w:r>
    </w:p>
    <w:p w14:paraId="6E3B6670" w14:textId="77777777" w:rsidR="00531AEE" w:rsidRDefault="00531AEE" w:rsidP="00531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CA0828" w14:textId="2E253F6B" w:rsidR="00531AEE" w:rsidRPr="00531AEE" w:rsidRDefault="00531AEE" w:rsidP="00531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проверка исполнения требований </w:t>
      </w:r>
      <w:r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о банкротстве </w:t>
      </w:r>
      <w:r w:rsidR="00546A49"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Оренбургского района </w:t>
      </w:r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деятельности арбитражного управляющего, установлено, что арбитражным управляющим нарушена периодичность о предоставлении собранию кредиторов отчетов о своей деятельности. Кроме этого, конкурсным управляющим </w:t>
      </w:r>
      <w:r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нарушались сроки проведения собрания кредиторов.</w:t>
      </w:r>
    </w:p>
    <w:p w14:paraId="1AA799A3" w14:textId="259962E6" w:rsidR="00531AEE" w:rsidRPr="00531AEE" w:rsidRDefault="00531AEE" w:rsidP="00531AEE">
      <w:pPr>
        <w:spacing w:after="0" w:line="240" w:lineRule="auto"/>
        <w:ind w:left="7" w:right="94" w:firstLine="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этого, арбитражным управляющим судебные решения о признании сделок с участием </w:t>
      </w:r>
      <w:r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- </w:t>
      </w:r>
      <w:r w:rsid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банкрота</w:t>
      </w:r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отражены в картотеке дел ЕФРСБ</w:t>
      </w:r>
      <w:r w:rsidR="00113507"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DB10C" w14:textId="38A6BE1B" w:rsidR="00531AEE" w:rsidRPr="00546A49" w:rsidRDefault="00531AEE" w:rsidP="00531AEE">
      <w:pPr>
        <w:spacing w:after="0" w:line="240" w:lineRule="auto"/>
        <w:ind w:left="7" w:right="94" w:firstLine="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выявленными нарушениями закона, 27.05.2022 прокуратурой района в отношении арбитражного </w:t>
      </w:r>
      <w:proofErr w:type="gramStart"/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управляющего,  возбуждено</w:t>
      </w:r>
      <w:proofErr w:type="gramEnd"/>
      <w:r w:rsidRPr="00531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дело об административном правонарушении, предусмотренном  ч. 3 ст. 14.13 Кодекса Российской Федерации об административных правонарушениях и направлено в Арбитражный суд Оренбургской области для рассмотрения.</w:t>
      </w:r>
    </w:p>
    <w:p w14:paraId="059BD5BD" w14:textId="08C194DA" w:rsidR="00546A49" w:rsidRDefault="00546A49" w:rsidP="00546A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A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 влечет предупреждение или наложение административного штрафа на должностных лиц в размере от двадцати пяти тысяч до пятидесяти тысяч рублей.</w:t>
      </w:r>
    </w:p>
    <w:p w14:paraId="6FD7DF95" w14:textId="77777777" w:rsidR="00113507" w:rsidRPr="00531AEE" w:rsidRDefault="00113507" w:rsidP="00665F79">
      <w:pPr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AE662" w14:textId="77777777" w:rsidR="003D348D" w:rsidRPr="00113507" w:rsidRDefault="00665F79"/>
    <w:sectPr w:rsidR="003D348D" w:rsidRPr="00113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5E"/>
    <w:rsid w:val="00113507"/>
    <w:rsid w:val="00255BF8"/>
    <w:rsid w:val="00531AEE"/>
    <w:rsid w:val="00546A49"/>
    <w:rsid w:val="005B2C7E"/>
    <w:rsid w:val="00665F79"/>
    <w:rsid w:val="00D4305E"/>
    <w:rsid w:val="00DA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E070"/>
  <w15:chartTrackingRefBased/>
  <w15:docId w15:val="{1C302D5E-88E4-4151-B33E-2CF92378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Тараненко Ксения Сергеевна</dc:creator>
  <cp:keywords/>
  <dc:description/>
  <cp:lastModifiedBy>A Gentleman</cp:lastModifiedBy>
  <cp:revision>5</cp:revision>
  <dcterms:created xsi:type="dcterms:W3CDTF">2022-06-08T15:08:00Z</dcterms:created>
  <dcterms:modified xsi:type="dcterms:W3CDTF">2022-06-30T08:18:00Z</dcterms:modified>
</cp:coreProperties>
</file>