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355D5" w14:textId="77777777" w:rsidR="00EE0DB8" w:rsidRDefault="00EE0DB8" w:rsidP="00EE0DB8">
      <w:pPr>
        <w:ind w:firstLine="709"/>
        <w:jc w:val="center"/>
        <w:rPr>
          <w:sz w:val="28"/>
          <w:szCs w:val="28"/>
        </w:rPr>
      </w:pPr>
      <w:r w:rsidRPr="00352148">
        <w:rPr>
          <w:sz w:val="28"/>
          <w:szCs w:val="28"/>
        </w:rPr>
        <w:t>«</w:t>
      </w:r>
      <w:r>
        <w:rPr>
          <w:b/>
          <w:sz w:val="28"/>
          <w:szCs w:val="28"/>
        </w:rPr>
        <w:t>Предоставление субсидий на оплату жилья</w:t>
      </w:r>
      <w:r w:rsidRPr="00352148">
        <w:rPr>
          <w:sz w:val="28"/>
          <w:szCs w:val="28"/>
        </w:rPr>
        <w:t>»</w:t>
      </w:r>
    </w:p>
    <w:p w14:paraId="4DB0CAB5" w14:textId="77777777" w:rsidR="00EE0DB8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25D6530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Субсидии на оплату жилого помещения и коммунальных услуг (далее - субсидии) предоставляются гражданам в случае, если их расходы на оплату жилого помещения и коммунальных услуг, рассчитанные исходя из размера регионального стандарта нормативной площади жилого помещения, используемой для расчета субсидий, и размера регионального стандарта стоимости жилищно-коммунальных услуг, устанавливаемого по правилам части 6 настоящей статьи,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семьи. Размеры региональных стандартов нормативной площади жилого помещения, используемой для расчета субсидий, стоимости жилищно-коммунальных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Федерации. Для семей со среднедушевым доходом ниже установленного прожиточного минимума максимально допустимая доля расходов уменьшается в соответствии с поправочным коэффициентом, равным отношению среднедушевого дохода семьи к прожиточному минимуму.</w:t>
      </w:r>
    </w:p>
    <w:p w14:paraId="23FF9757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Право на субсидии имеют граждане:</w:t>
      </w:r>
    </w:p>
    <w:p w14:paraId="1F5DA13A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1) пользователи жилых помещений государственного и муниципального жилищных фондов;</w:t>
      </w:r>
    </w:p>
    <w:p w14:paraId="65FEDF85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2) наниматели по договорам найма жилых помещений частного жилищного фонда;</w:t>
      </w:r>
    </w:p>
    <w:p w14:paraId="7DD1ED05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3) члены жилищных кооперативов;</w:t>
      </w:r>
    </w:p>
    <w:p w14:paraId="797ED4BF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4) собственники жилых помещений.</w:t>
      </w:r>
    </w:p>
    <w:p w14:paraId="11B48E03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Субсидии предоставляются органом исполнительной власти субъекта Российской Федерации или управомоченным им учреждением гражданам, указанным в части 2 настоящей статьи, на основании их заявлений с учетом постоянно проживающих совместно с ними членов их семей</w:t>
      </w:r>
      <w:r>
        <w:rPr>
          <w:sz w:val="28"/>
          <w:szCs w:val="28"/>
        </w:rPr>
        <w:t xml:space="preserve"> и </w:t>
      </w:r>
      <w:r w:rsidRPr="004948B5">
        <w:rPr>
          <w:sz w:val="28"/>
          <w:szCs w:val="28"/>
        </w:rPr>
        <w:t>перечисляются гражданам до срока внесения платы за жилое помещение и коммунальные услуги, установленного частью 1 статьи 155 настоящего Кодекса.</w:t>
      </w:r>
    </w:p>
    <w:p w14:paraId="56B8CED9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Субсидии предоставляются гражданам при отсутствии у них задолженности по оплате жилых помещений и коммунальных услуг или при заключении и (или) выполнении гражданами соглашений по ее погашению.</w:t>
      </w:r>
    </w:p>
    <w:p w14:paraId="0AE438CC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 xml:space="preserve">Порядок определения размера субсидий и порядок их предоставления, перечень прилагаемых к заявлению документов, условия приостановки и прекращения предоставления субсидий, порядок определения состава семьи получателя субсидии и исчисления совокупного дохода такой семьи, а также особенности предоставления субсидий отдельным категориям граждан устанавливаются Правительством Российской Федерации. Законом субъекта Российской Федерации может быть установлено, что субсидии гражданам предоставляются путем перечисления средств лицу, которому в соответствии </w:t>
      </w:r>
      <w:r w:rsidRPr="004948B5">
        <w:rPr>
          <w:sz w:val="28"/>
          <w:szCs w:val="28"/>
        </w:rPr>
        <w:lastRenderedPageBreak/>
        <w:t>со статьей 155 настоящего Кодекса вносится плата за жилое помещение и коммунальные услуги.</w:t>
      </w:r>
    </w:p>
    <w:p w14:paraId="7063950A" w14:textId="77777777" w:rsidR="00EE0DB8" w:rsidRPr="004948B5" w:rsidRDefault="00EE0DB8" w:rsidP="00EE0D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948B5">
        <w:rPr>
          <w:sz w:val="28"/>
          <w:szCs w:val="28"/>
        </w:rPr>
        <w:t>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помещения, используемой для расчета субсидий, стоимости жилищно-коммунальных услуг, в том числе стоимости жилищно-коммунальных услуг для собственников жилых помещений, которые в соответствии с настоящим Кодексом уплачивают взносы на капитальный ремонт, и максимально допустимой доли расходов граждан на оплату жилого помещения и коммунальных услуг в совокупном доходе семьи, если это улучшает положение граждан, получающих такие субсидии. Дополнительные расходы на предоставление указанных в настоящей части субсидий финансируются за счет средств местного бюджета.</w:t>
      </w:r>
    </w:p>
    <w:p w14:paraId="3759A3E8" w14:textId="77777777" w:rsidR="00EE0DB8" w:rsidRDefault="00EE0DB8" w:rsidP="00EE0DB8">
      <w:pPr>
        <w:pStyle w:val="a3"/>
        <w:ind w:firstLine="0"/>
        <w:rPr>
          <w:sz w:val="28"/>
          <w:szCs w:val="28"/>
        </w:rPr>
      </w:pPr>
    </w:p>
    <w:p w14:paraId="7D8A7B7D" w14:textId="77777777" w:rsidR="00B3442C" w:rsidRDefault="00B3442C">
      <w:bookmarkStart w:id="0" w:name="_GoBack"/>
      <w:bookmarkEnd w:id="0"/>
    </w:p>
    <w:sectPr w:rsidR="00B3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0D"/>
    <w:rsid w:val="00AF3E0D"/>
    <w:rsid w:val="00B3442C"/>
    <w:rsid w:val="00EE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0C86C-A63A-4A94-8381-696E07CC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0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0DB8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EE0D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2897</Characters>
  <Application>Microsoft Office Word</Application>
  <DocSecurity>0</DocSecurity>
  <Lines>24</Lines>
  <Paragraphs>6</Paragraphs>
  <ScaleCrop>false</ScaleCrop>
  <Company>Прокуратура РФ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2021-07-01T09:42:00Z</dcterms:created>
  <dcterms:modified xsi:type="dcterms:W3CDTF">2021-07-01T09:43:00Z</dcterms:modified>
</cp:coreProperties>
</file>