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1B8A5" w14:textId="77777777" w:rsidR="0052687D" w:rsidRPr="000A5F5B" w:rsidRDefault="0052687D" w:rsidP="005268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Cs/>
          <w:sz w:val="28"/>
          <w:szCs w:val="28"/>
          <w:shd w:val="clear" w:color="auto" w:fill="FFFFFF"/>
        </w:rPr>
      </w:pPr>
      <w:r w:rsidRPr="000A5F5B">
        <w:rPr>
          <w:rStyle w:val="a4"/>
          <w:b w:val="0"/>
          <w:sz w:val="28"/>
          <w:szCs w:val="28"/>
          <w:bdr w:val="none" w:sz="0" w:space="0" w:color="auto" w:frame="1"/>
        </w:rPr>
        <w:t xml:space="preserve">«Новое в законодательстве о </w:t>
      </w:r>
      <w:r w:rsidRPr="000A5F5B">
        <w:rPr>
          <w:rStyle w:val="apple-converted-space"/>
          <w:bCs/>
          <w:sz w:val="28"/>
          <w:szCs w:val="28"/>
          <w:shd w:val="clear" w:color="auto" w:fill="FFFFFF"/>
        </w:rPr>
        <w:t>государственном и муниципальном контроле».</w:t>
      </w:r>
    </w:p>
    <w:p w14:paraId="76756C14" w14:textId="77777777" w:rsidR="0052687D" w:rsidRPr="002E3245" w:rsidRDefault="0052687D" w:rsidP="005268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/>
          <w:bCs/>
          <w:sz w:val="28"/>
          <w:szCs w:val="28"/>
          <w:shd w:val="clear" w:color="auto" w:fill="FFFFFF"/>
        </w:rPr>
      </w:pPr>
    </w:p>
    <w:p w14:paraId="11C028D0" w14:textId="77777777" w:rsidR="0052687D" w:rsidRPr="000A5F5B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Принят Федеральный закон от 31.07.2020 № 248-ФЗ «О государственном контроле (надзоре) и муниципальном контроле в Российской Федерации», начало действия которого - 01.07.2021, за исключением отдельных положений.</w:t>
      </w:r>
    </w:p>
    <w:p w14:paraId="13EA7C9F" w14:textId="77777777" w:rsidR="0052687D" w:rsidRPr="000A5F5B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Планируется серьезным образом расширить функционал контрольно-надзорных органов по осуществлению профилактической деятельности.</w:t>
      </w:r>
    </w:p>
    <w:p w14:paraId="25BB9710" w14:textId="77777777" w:rsidR="0052687D" w:rsidRPr="000A5F5B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В связи с принятием данного закона приводятся в соответствие с его положениями ряд законодательных актов.</w:t>
      </w:r>
    </w:p>
    <w:p w14:paraId="289EF63D" w14:textId="77777777" w:rsidR="0052687D" w:rsidRPr="000A5F5B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Так, Федеральным законом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 который также вступит в силу с 01.07.2021 внесены изменения в Федеральный закон «О лицензировании отдельных видов деятельности», в Закон «О прокуратуре Российской Федерации» и ряд других законов.</w:t>
      </w:r>
    </w:p>
    <w:p w14:paraId="75594930" w14:textId="77777777" w:rsidR="0052687D" w:rsidRPr="000A5F5B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Отдельные положения закона направлены на совершенствование положений Федерального закона «О государственном контроле (надзоре) и муниципальном контроле в Российской Федерации», в том числе уточняется сфера применения данного закона, а также порядок организации и осуществления отдельных видов федерального государственного контроля (надзора) в сфере обороны, безопасности, внутренних дел, внешней разведки, государственной охраны, исполнения наказаний, мобилизационной подготовки и мобилизации, войск национальной гвардии Российской Федерации.</w:t>
      </w:r>
    </w:p>
    <w:p w14:paraId="7D59BE21" w14:textId="77777777" w:rsidR="0052687D" w:rsidRDefault="0052687D" w:rsidP="0052687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5F5B">
        <w:rPr>
          <w:sz w:val="28"/>
          <w:szCs w:val="28"/>
        </w:rPr>
        <w:t>Кроме того, вносятся изменения, касающиеся регулирования отдельных контрольных (надзорных) мероприятий: выборочного контроля, наблюдения за соблюдением обязательных требований, выездного обследования.</w:t>
      </w:r>
    </w:p>
    <w:p w14:paraId="65F952A8" w14:textId="77777777" w:rsidR="00902B1B" w:rsidRDefault="00902B1B">
      <w:bookmarkStart w:id="0" w:name="_GoBack"/>
      <w:bookmarkEnd w:id="0"/>
    </w:p>
    <w:sectPr w:rsidR="00902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F6"/>
    <w:rsid w:val="0052687D"/>
    <w:rsid w:val="00902B1B"/>
    <w:rsid w:val="00E4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40B14-9B93-4DB7-A814-0695C3AE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6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52687D"/>
    <w:rPr>
      <w:rFonts w:cs="Times New Roman"/>
    </w:rPr>
  </w:style>
  <w:style w:type="paragraph" w:styleId="a3">
    <w:name w:val="Normal (Web)"/>
    <w:basedOn w:val="a"/>
    <w:uiPriority w:val="99"/>
    <w:unhideWhenUsed/>
    <w:rsid w:val="0052687D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5268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2021-07-01T10:28:00Z</dcterms:created>
  <dcterms:modified xsi:type="dcterms:W3CDTF">2021-07-01T10:28:00Z</dcterms:modified>
</cp:coreProperties>
</file>