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578062" w14:textId="77777777" w:rsidR="00A03894" w:rsidRDefault="00A03894" w:rsidP="00A03894">
      <w:pPr>
        <w:pStyle w:val="a4"/>
        <w:shd w:val="clear" w:color="auto" w:fill="auto"/>
        <w:spacing w:after="236" w:line="317" w:lineRule="exact"/>
        <w:ind w:left="20" w:firstLine="700"/>
      </w:pPr>
      <w:r>
        <w:rPr>
          <w:rStyle w:val="a3"/>
          <w:color w:val="000000"/>
        </w:rPr>
        <w:t>«Изменения законодательства о противодействии коррупции».</w:t>
      </w:r>
    </w:p>
    <w:p w14:paraId="25E508C5" w14:textId="77777777" w:rsidR="00A03894" w:rsidRDefault="00A03894" w:rsidP="00A03894">
      <w:pPr>
        <w:pStyle w:val="a4"/>
        <w:shd w:val="clear" w:color="auto" w:fill="auto"/>
        <w:spacing w:after="0" w:line="322" w:lineRule="exact"/>
        <w:ind w:left="20" w:right="20" w:firstLine="700"/>
      </w:pPr>
      <w:r>
        <w:rPr>
          <w:rStyle w:val="a3"/>
          <w:color w:val="000000"/>
        </w:rPr>
        <w:t>С 01.01.2021 цифровая валюта признается имуществом, подлежащим декларированию чиновниками. Такие изменения установлены ч. 10 ст. 8 Федерального закона от 25.12.2008 № 27Э-ФЗ «О противодействии коррупции».</w:t>
      </w:r>
    </w:p>
    <w:p w14:paraId="5E8E26E3" w14:textId="77777777" w:rsidR="00A03894" w:rsidRDefault="00A03894" w:rsidP="00A03894">
      <w:pPr>
        <w:pStyle w:val="a4"/>
        <w:shd w:val="clear" w:color="auto" w:fill="auto"/>
        <w:spacing w:after="0" w:line="322" w:lineRule="exact"/>
        <w:ind w:left="20" w:right="20" w:firstLine="700"/>
      </w:pPr>
      <w:r>
        <w:rPr>
          <w:rStyle w:val="a3"/>
          <w:color w:val="000000"/>
        </w:rPr>
        <w:t>Указанные изменения законодательства обусловлены принятием Федерального закона от 31.07.2020 № 259-ФЗ «О цифровых финансовых активах, цифровой валюте и о внесении изменений в отдельные законодательные акты Российской Федерации».</w:t>
      </w:r>
    </w:p>
    <w:p w14:paraId="0E76AA95" w14:textId="77777777" w:rsidR="00A03894" w:rsidRDefault="00A03894" w:rsidP="00A03894">
      <w:pPr>
        <w:pStyle w:val="a4"/>
        <w:shd w:val="clear" w:color="auto" w:fill="auto"/>
        <w:spacing w:after="0" w:line="322" w:lineRule="exact"/>
        <w:ind w:left="20" w:right="20" w:firstLine="700"/>
      </w:pPr>
      <w:r>
        <w:rPr>
          <w:rStyle w:val="a3"/>
          <w:color w:val="000000"/>
        </w:rPr>
        <w:t>В развитие указанных норм издан Указ Президента Российской Федерации от 10.12.2020 № 778 «О мерах по реализации отдельных положений Федерального закона «О цифровых финансовых активах, цифровой валюте и о внесении изменений в отдельные законодательные акты Российской Федерации», согласно которому в период с 01.01.2021 по 30.06.2021 федеральные государственные служащие, на которых не возложена обязанность предоставлять сведения о доходах, расходах об имуществе и обязательствах имущественного характера (сведения о доходах), предоставят представителя нанимателя уведомление о принадлежащих им, их супругам и несовершеннолетним детям цифровых финансовых активах, цифровых правах, включающих одновременно цифровые финансовые активы и иные цифровые права, утилитарных цифровых правах и цифровой валюте (при их наличии).</w:t>
      </w:r>
    </w:p>
    <w:p w14:paraId="797AE0FB" w14:textId="77777777" w:rsidR="00A03894" w:rsidRDefault="00A03894" w:rsidP="00A03894">
      <w:pPr>
        <w:pStyle w:val="a4"/>
        <w:shd w:val="clear" w:color="auto" w:fill="auto"/>
        <w:spacing w:after="0" w:line="322" w:lineRule="exact"/>
        <w:ind w:left="20" w:right="20" w:firstLine="700"/>
      </w:pPr>
      <w:r>
        <w:rPr>
          <w:rStyle w:val="a3"/>
          <w:color w:val="000000"/>
        </w:rPr>
        <w:t>Эта же обязанность распространяется на лиц, претендующих на замещение должностей федеральной государственной службы. Вместе со справкой о доходах они будут информировать потенциального нанимателя о наличии по состоянию на первое число месяца, предшествующего месяцу подачи документов для замещения соответствующей должности, о наличии цифровой валюты.</w:t>
      </w:r>
    </w:p>
    <w:p w14:paraId="7A15E8A1" w14:textId="77777777" w:rsidR="00A03894" w:rsidRDefault="00A03894" w:rsidP="00A03894">
      <w:pPr>
        <w:pStyle w:val="a4"/>
        <w:shd w:val="clear" w:color="auto" w:fill="auto"/>
        <w:spacing w:after="0" w:line="322" w:lineRule="exact"/>
        <w:ind w:left="20" w:right="20" w:firstLine="700"/>
      </w:pPr>
      <w:r>
        <w:rPr>
          <w:rStyle w:val="a3"/>
          <w:color w:val="000000"/>
        </w:rPr>
        <w:t>Для чиновников, которые ежегодно отчитываются о доходах, Указом внесены изменения в форму справки. Государственные служащие, включенные в соответствующие перечни, также будут декларировать цифровые активы.</w:t>
      </w:r>
    </w:p>
    <w:p w14:paraId="358A549C" w14:textId="77777777" w:rsidR="00A03894" w:rsidRDefault="00A03894" w:rsidP="00A03894">
      <w:pPr>
        <w:pStyle w:val="a4"/>
        <w:shd w:val="clear" w:color="auto" w:fill="auto"/>
        <w:spacing w:after="289" w:line="322" w:lineRule="exact"/>
        <w:ind w:left="20" w:firstLine="700"/>
      </w:pPr>
      <w:r>
        <w:rPr>
          <w:rStyle w:val="a3"/>
          <w:color w:val="000000"/>
        </w:rPr>
        <w:t>Изменения в указанной части вступают в законную силу с 01.07.2021.</w:t>
      </w:r>
    </w:p>
    <w:p w14:paraId="4085C6AD" w14:textId="77777777" w:rsidR="00DB6943" w:rsidRDefault="00DB6943">
      <w:bookmarkStart w:id="0" w:name="_GoBack"/>
      <w:bookmarkEnd w:id="0"/>
    </w:p>
    <w:sectPr w:rsidR="00DB69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089"/>
    <w:rsid w:val="00226089"/>
    <w:rsid w:val="00A03894"/>
    <w:rsid w:val="00DB6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7B2464-04F0-4E4A-BBC5-EE4065310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rsid w:val="00A03894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4">
    <w:name w:val="Body Text"/>
    <w:basedOn w:val="a"/>
    <w:link w:val="a3"/>
    <w:rsid w:val="00A03894"/>
    <w:pPr>
      <w:widowControl w:val="0"/>
      <w:shd w:val="clear" w:color="auto" w:fill="FFFFFF"/>
      <w:spacing w:after="240" w:line="475" w:lineRule="exact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1">
    <w:name w:val="Основной текст Знак1"/>
    <w:basedOn w:val="a0"/>
    <w:uiPriority w:val="99"/>
    <w:semiHidden/>
    <w:rsid w:val="00A038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1648</Characters>
  <Application>Microsoft Office Word</Application>
  <DocSecurity>0</DocSecurity>
  <Lines>13</Lines>
  <Paragraphs>3</Paragraphs>
  <ScaleCrop>false</ScaleCrop>
  <Company>Прокуратура РФ</Company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Оксана Романовна</dc:creator>
  <cp:keywords/>
  <dc:description/>
  <cp:lastModifiedBy>Зайцева Оксана Романовна</cp:lastModifiedBy>
  <cp:revision>2</cp:revision>
  <dcterms:created xsi:type="dcterms:W3CDTF">2021-07-01T10:45:00Z</dcterms:created>
  <dcterms:modified xsi:type="dcterms:W3CDTF">2021-07-01T10:45:00Z</dcterms:modified>
</cp:coreProperties>
</file>